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5" w:rsidRPr="00D4038B" w:rsidRDefault="007B3BC5" w:rsidP="007B3B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«Профит</w:t>
      </w:r>
      <w:r w:rsidRPr="00D403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B3BC5" w:rsidRPr="00D4038B" w:rsidRDefault="007B3BC5" w:rsidP="007B3B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7B3BC5" w:rsidRPr="00D4038B" w:rsidRDefault="007B3BC5" w:rsidP="007B3B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7B3BC5" w:rsidRPr="00D4038B" w:rsidRDefault="007B3BC5" w:rsidP="007B3B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ДОПУСК В ЭКСПЛУАТАЦИЮ ПРИБОРА УЧЕТА</w:t>
      </w:r>
    </w:p>
    <w:p w:rsidR="007B3BC5" w:rsidRPr="00D4038B" w:rsidRDefault="007B3BC5" w:rsidP="007B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7B3BC5" w:rsidRPr="00D4038B" w:rsidRDefault="007B3BC5" w:rsidP="007B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7B3BC5" w:rsidRPr="00D4038B" w:rsidRDefault="007B3BC5" w:rsidP="007B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7B3BC5" w:rsidRPr="00D4038B" w:rsidRDefault="007B3BC5" w:rsidP="007B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7B3BC5" w:rsidRPr="00D4038B" w:rsidRDefault="007B3BC5" w:rsidP="007B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7B3BC5" w:rsidRPr="00D4038B" w:rsidRDefault="007B3BC5" w:rsidP="007B3B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315"/>
        <w:gridCol w:w="1210"/>
        <w:gridCol w:w="1717"/>
        <w:gridCol w:w="1810"/>
        <w:gridCol w:w="1493"/>
        <w:gridCol w:w="1611"/>
        <w:gridCol w:w="1308"/>
      </w:tblGrid>
      <w:tr w:rsidR="007B3BC5" w:rsidRPr="00D4038B" w:rsidTr="008A26B8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7B3BC5" w:rsidRPr="00D4038B" w:rsidRDefault="007B3BC5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3BC5" w:rsidRPr="00D4038B" w:rsidRDefault="007B3BC5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3BC5" w:rsidRPr="00D4038B" w:rsidRDefault="007B3BC5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3BC5" w:rsidRPr="00D4038B" w:rsidRDefault="007B3BC5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3BC5" w:rsidRPr="00D4038B" w:rsidRDefault="007B3BC5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3BC5" w:rsidRPr="00D4038B" w:rsidRDefault="007B3BC5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7B3BC5" w:rsidRPr="00D4038B" w:rsidRDefault="007B3BC5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7B3BC5" w:rsidRPr="00D4038B" w:rsidTr="008A26B8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Обращение потребителя с заявкой на осуществление допуска в эксплуатацию прибора учета</w:t>
            </w: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Обращение потребителя с заявкой на осуществление допуска в эксплуатацию прибора учета</w:t>
            </w: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7B3BC5" w:rsidRPr="00D4038B" w:rsidRDefault="007B3BC5" w:rsidP="007B3B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Пункт 153 Основ функционирования розничных рынков электрической энергии</w:t>
            </w:r>
            <w:r w:rsidRPr="00D4038B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7B3BC5" w:rsidRPr="00D4038B" w:rsidTr="008A26B8">
        <w:trPr>
          <w:trHeight w:val="400"/>
        </w:trPr>
        <w:tc>
          <w:tcPr>
            <w:tcW w:w="166" w:type="pct"/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</w:rPr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Согласование даты и времени проведени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я процедуры допуска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lastRenderedPageBreak/>
              <w:t xml:space="preserve">Наличие в заявке необходимых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сведений:</w:t>
            </w: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- реквизиты и контактные данные заявителя, включая номер телефона;</w:t>
            </w: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- место нахождения ЭПУ;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- 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 xml:space="preserve">- метрологические характеристики прибора учета, в том числе класс точности,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тип прибора учета и измерительных трансформаторов (при их наличии)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lastRenderedPageBreak/>
              <w:t>2.1.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 Рассмотрение предложенных заявителем даты и времени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проведения процедуры допуска;</w:t>
            </w: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2.2.</w:t>
            </w:r>
            <w:r w:rsidRPr="00D4038B">
              <w:rPr>
                <w:rFonts w:ascii="Times New Roman" w:eastAsia="Times New Roman" w:hAnsi="Times New Roman" w:cs="Times New Roman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2.3.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о дате, времени и месте проведения процедуры допуска прибора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Письменное предложение новой даты и времени</w:t>
            </w: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lastRenderedPageBreak/>
              <w:t xml:space="preserve">В течение 15 рабочих дней со дня получения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запроса от заявителя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lastRenderedPageBreak/>
              <w:t xml:space="preserve">Пункт 153 Основ функционирования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розничных рынков электрической энергии</w:t>
            </w:r>
          </w:p>
        </w:tc>
      </w:tr>
      <w:tr w:rsidR="007B3BC5" w:rsidRPr="00D4038B" w:rsidTr="008A26B8">
        <w:trPr>
          <w:trHeight w:val="1693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Техническая проверка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3.1.</w:t>
            </w:r>
            <w:r w:rsidRPr="00D4038B">
              <w:rPr>
                <w:rFonts w:ascii="Times New Roman" w:eastAsia="Times New Roman" w:hAnsi="Times New Roman" w:cs="Times New Roman"/>
              </w:rPr>
              <w:t> Допуск к электроустановке.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3.2.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 Проверка 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учета, то проверке подлежат связующие и вычислительные компоненты, входящие в состав системы учета.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3.3.</w:t>
            </w:r>
            <w:r w:rsidRPr="00D4038B">
              <w:rPr>
                <w:rFonts w:ascii="Times New Roman" w:eastAsia="Times New Roman" w:hAnsi="Times New Roman" w:cs="Times New Roman"/>
              </w:rPr>
              <w:t> Установка 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Пункт 154 Основ функционирования розничных рынков электрической энергии</w:t>
            </w:r>
          </w:p>
        </w:tc>
      </w:tr>
      <w:tr w:rsidR="007B3BC5" w:rsidRPr="00D4038B" w:rsidTr="008A26B8">
        <w:trPr>
          <w:trHeight w:val="75"/>
        </w:trPr>
        <w:tc>
          <w:tcPr>
            <w:tcW w:w="166" w:type="pct"/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</w:rPr>
              <w:lastRenderedPageBreak/>
              <w:t>4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4.1.</w:t>
            </w:r>
            <w:r w:rsidRPr="00D4038B">
              <w:rPr>
                <w:rFonts w:ascii="Times New Roman" w:eastAsia="Times New Roman" w:hAnsi="Times New Roman" w:cs="Times New Roman"/>
              </w:rPr>
              <w:t> Составление акта допуска прибора учета в эксплуатацию.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4.2.</w:t>
            </w:r>
            <w:r w:rsidRPr="00D4038B">
              <w:rPr>
                <w:rFonts w:ascii="Times New Roman" w:eastAsia="Times New Roman" w:hAnsi="Times New Roman" w:cs="Times New Roman"/>
              </w:rPr>
              <w:t> 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7B3BC5" w:rsidRPr="00D4038B" w:rsidRDefault="007B3BC5" w:rsidP="008A26B8">
            <w:pPr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Пункт 154 Основ функционирования розничных рынков электрической энергии</w:t>
            </w:r>
          </w:p>
        </w:tc>
      </w:tr>
      <w:tr w:rsidR="007B3BC5" w:rsidRPr="00D4038B" w:rsidTr="008A26B8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</w:rPr>
              <w:t>5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 xml:space="preserve">При установлении несоответствия требованиям, установленным законодательством Российской Федерации требований (при наличии замечаний по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результатам проверки п.3)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lastRenderedPageBreak/>
              <w:t>5.1.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 Составление акта с отказом  в допуске прибора учета в эксплуатацию с указанием необходимых мероприятий (перечня работ), выполнение которых является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обязательным условием для допуска прибора учета в эксплуатацию</w:t>
            </w:r>
          </w:p>
          <w:p w:rsidR="007B3BC5" w:rsidRPr="00D4038B" w:rsidRDefault="007B3BC5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</w:rPr>
              <w:t>5.2.</w:t>
            </w:r>
            <w:r w:rsidRPr="00D4038B">
              <w:rPr>
                <w:rFonts w:ascii="Times New Roman" w:eastAsia="Times New Roman" w:hAnsi="Times New Roman" w:cs="Times New Roman"/>
              </w:rPr>
              <w:t> 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3BC5" w:rsidRPr="00D4038B" w:rsidRDefault="007B3BC5" w:rsidP="008A2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7B3BC5" w:rsidRPr="00D4038B" w:rsidRDefault="007B3BC5" w:rsidP="008A26B8">
            <w:pPr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7B3BC5" w:rsidRPr="00D4038B" w:rsidRDefault="007B3BC5" w:rsidP="007B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7B3BC5" w:rsidRPr="00D4038B" w:rsidRDefault="007B3BC5" w:rsidP="007B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6853F5" w:rsidRDefault="006853F5"/>
    <w:sectPr w:rsidR="0068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F5" w:rsidRDefault="006853F5" w:rsidP="007B3BC5">
      <w:pPr>
        <w:spacing w:after="0" w:line="240" w:lineRule="auto"/>
      </w:pPr>
      <w:r>
        <w:separator/>
      </w:r>
    </w:p>
  </w:endnote>
  <w:endnote w:type="continuationSeparator" w:id="1">
    <w:p w:rsidR="006853F5" w:rsidRDefault="006853F5" w:rsidP="007B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F5" w:rsidRDefault="006853F5" w:rsidP="007B3BC5">
      <w:pPr>
        <w:spacing w:after="0" w:line="240" w:lineRule="auto"/>
      </w:pPr>
      <w:r>
        <w:separator/>
      </w:r>
    </w:p>
  </w:footnote>
  <w:footnote w:type="continuationSeparator" w:id="1">
    <w:p w:rsidR="006853F5" w:rsidRDefault="006853F5" w:rsidP="007B3BC5">
      <w:pPr>
        <w:spacing w:after="0" w:line="240" w:lineRule="auto"/>
      </w:pPr>
      <w:r>
        <w:continuationSeparator/>
      </w:r>
    </w:p>
  </w:footnote>
  <w:footnote w:id="2">
    <w:p w:rsidR="007B3BC5" w:rsidRDefault="007B3BC5" w:rsidP="007B3B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 w:rsidRPr="003E62DF">
        <w:rPr>
          <w:rFonts w:ascii="Times New Roman" w:hAnsi="Times New Roman"/>
          <w:sz w:val="20"/>
          <w:szCs w:val="24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BC5"/>
    <w:rsid w:val="006853F5"/>
    <w:rsid w:val="007B3BC5"/>
    <w:rsid w:val="00B7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7B3B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3</cp:revision>
  <dcterms:created xsi:type="dcterms:W3CDTF">2016-04-29T08:11:00Z</dcterms:created>
  <dcterms:modified xsi:type="dcterms:W3CDTF">2016-04-29T08:22:00Z</dcterms:modified>
</cp:coreProperties>
</file>